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5731200" cy="143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Rapportering av profesjonell faglig oppdatering for 2023 (PFO)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ff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FYLL UT OG SEND INN TIL: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pfo@nfpt.no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ff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INNEN: 01/02-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Navn: ___________________________________________</w:t>
        <w:tab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Innsendt dato: 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Ved å sende inn skjemaet forsikrer jeg at skjemaet inneholder så fullstendige og riktige opplysninger som jeg kan gi.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ff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Minimumskravet 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37,5 timer pr. år.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 gyldig time er 60 minutter. Man må ha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minimum 2 kategorier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hvorav én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må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være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veiledning kategori 2 - minimum 12 timer.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NFPT følger krav til kontinuerlig profesjonell faglig oppdatering fastsatt av Norsk forbund for Psykoterapi (NFP) og det Europeiske Forbund for Psykoterapi (EAP)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color w:val="4a86e8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86e8"/>
          <w:sz w:val="32"/>
          <w:szCs w:val="32"/>
          <w:rtl w:val="0"/>
        </w:rPr>
        <w:t xml:space="preserve">KATEGORI 1A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Videregående kurs/utdanning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(høyere enn bachelor) i psykoterapi eller nærliggende fagområder som psykologi eller psykiatri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Krav: Må være utdannet psykoterapeut for å delta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Layout w:type="fixed"/>
        <w:tblLook w:val="0600"/>
      </w:tblPr>
      <w:tblGrid>
        <w:gridCol w:w="1500"/>
        <w:gridCol w:w="6525"/>
        <w:gridCol w:w="945"/>
        <w:tblGridChange w:id="0">
          <w:tblGrid>
            <w:gridCol w:w="1500"/>
            <w:gridCol w:w="6525"/>
            <w:gridCol w:w="94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Dato gjennomført: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Navn på kurs eller utdanning: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Antall timer: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color w:val="99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32"/>
          <w:szCs w:val="32"/>
          <w:rtl w:val="0"/>
        </w:rPr>
        <w:t xml:space="preserve">KATEGORI 1B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Kurs spesifikt i psykosyntese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uansett nivå, hvor underviser er utdannet psykosyntese- terapeut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Kan godkjennes med inntil 12 timer pr. år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05.0" w:type="dxa"/>
        <w:jc w:val="left"/>
        <w:tblLayout w:type="fixed"/>
        <w:tblLook w:val="0600"/>
      </w:tblPr>
      <w:tblGrid>
        <w:gridCol w:w="1455"/>
        <w:gridCol w:w="6495"/>
        <w:gridCol w:w="855"/>
        <w:tblGridChange w:id="0">
          <w:tblGrid>
            <w:gridCol w:w="1455"/>
            <w:gridCol w:w="6495"/>
            <w:gridCol w:w="8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Dato gjennomført: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Navn på kurs eller utdanning: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Antall timer: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color w:val="ff99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9900"/>
          <w:sz w:val="32"/>
          <w:szCs w:val="32"/>
          <w:rtl w:val="0"/>
        </w:rPr>
        <w:t xml:space="preserve">KATEGORI 2A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Profesjonell faglig veiledning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 sertifisert veileder i psykoterapi på dine klienter, én til én eller i gruppe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i w:val="1"/>
          <w:color w:val="ff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3333"/>
          <w:sz w:val="24"/>
          <w:szCs w:val="24"/>
          <w:rtl w:val="0"/>
        </w:rPr>
        <w:t xml:space="preserve">Krav: Minimum 5 timer pr.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color w:val="ff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Kategori 2A og 2B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 må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utgjøre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minimum 12 timer pr. år.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Dokumentasjonskrav: Må kunne dokumentere kopi av bekreftet deltagelse eller kopi av faktura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60.0" w:type="dxa"/>
        <w:jc w:val="left"/>
        <w:tblLayout w:type="fixed"/>
        <w:tblLook w:val="0600"/>
      </w:tblPr>
      <w:tblGrid>
        <w:gridCol w:w="1455"/>
        <w:gridCol w:w="6270"/>
        <w:gridCol w:w="1035"/>
        <w:tblGridChange w:id="0">
          <w:tblGrid>
            <w:gridCol w:w="1455"/>
            <w:gridCol w:w="6270"/>
            <w:gridCol w:w="1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Dato gjennomført: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Navn på veileder: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Antall timer: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color w:val="38761d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color w:val="38761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32"/>
          <w:szCs w:val="32"/>
          <w:rtl w:val="0"/>
        </w:rPr>
        <w:t xml:space="preserve">KATEGORI 2B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ollegaveiledning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uten profesjonell veileder eller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klinisk veiledning du mottar på jobb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  <w:color w:val="ff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color w:val="ff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Krav: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Kategori 2A og 2B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 må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utgjøre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minimum 12 timer pr. år.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kollegaveiledningen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 må 50%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 terapeutene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være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praktiserende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terapeuter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 i min. 3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60.0" w:type="dxa"/>
        <w:jc w:val="left"/>
        <w:tblLayout w:type="fixed"/>
        <w:tblLook w:val="0600"/>
      </w:tblPr>
      <w:tblGrid>
        <w:gridCol w:w="1455"/>
        <w:gridCol w:w="6270"/>
        <w:gridCol w:w="1035"/>
        <w:tblGridChange w:id="0">
          <w:tblGrid>
            <w:gridCol w:w="1455"/>
            <w:gridCol w:w="6270"/>
            <w:gridCol w:w="1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Dato gjennomført: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Navn på deltagere: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Antall timer: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color w:val="ff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32"/>
          <w:szCs w:val="32"/>
          <w:rtl w:val="0"/>
        </w:rPr>
        <w:t xml:space="preserve">KATEGORI 3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Psykoterapikonferanser.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Kan også være digitale konferanser eller heldagsseminarer for psykoterapeuter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60.0" w:type="dxa"/>
        <w:jc w:val="left"/>
        <w:tblLayout w:type="fixed"/>
        <w:tblLook w:val="0600"/>
      </w:tblPr>
      <w:tblGrid>
        <w:gridCol w:w="1455"/>
        <w:gridCol w:w="6270"/>
        <w:gridCol w:w="1035"/>
        <w:tblGridChange w:id="0">
          <w:tblGrid>
            <w:gridCol w:w="1455"/>
            <w:gridCol w:w="6270"/>
            <w:gridCol w:w="1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Dato gjennomført: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Navn på konferansen::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Antall timer: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KATEGORI 4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Organisasjonsarbeid/deltagelse i styrer, arbeidsutvalg eller komiteer relatert til psykoterapi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slik som NFP, NPF eller NFPT. Her teller også årsmøtet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Kan godkjennes med inntil 12 timer pr. år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60.0" w:type="dxa"/>
        <w:jc w:val="left"/>
        <w:tblLayout w:type="fixed"/>
        <w:tblLook w:val="0600"/>
      </w:tblPr>
      <w:tblGrid>
        <w:gridCol w:w="1455"/>
        <w:gridCol w:w="6270"/>
        <w:gridCol w:w="1035"/>
        <w:tblGridChange w:id="0">
          <w:tblGrid>
            <w:gridCol w:w="1455"/>
            <w:gridCol w:w="6270"/>
            <w:gridCol w:w="1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Dato gjennomført: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Navn på organisasjon: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Antall timer: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b w:val="1"/>
          <w:color w:val="a64d7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a64d79"/>
          <w:sz w:val="32"/>
          <w:szCs w:val="32"/>
          <w:rtl w:val="0"/>
        </w:rPr>
        <w:t xml:space="preserve">KATEGORI 5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Arbeid som veileder eller lærer i psykoterapi, deltagelse i psykoterapiforskning samt utarbeidelse av faglitteratur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tillegg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kan det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godkjennes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4"/>
          <w:szCs w:val="24"/>
          <w:rtl w:val="0"/>
        </w:rPr>
        <w:t xml:space="preserve">inntil 12 timer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pr. år fra foredrag, undervisning eller seminarer man holder selv uansett nivå, hvor hovedvekt av innhold er psykosyntese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60.0" w:type="dxa"/>
        <w:jc w:val="left"/>
        <w:tblLayout w:type="fixed"/>
        <w:tblLook w:val="0600"/>
      </w:tblPr>
      <w:tblGrid>
        <w:gridCol w:w="1455"/>
        <w:gridCol w:w="6270"/>
        <w:gridCol w:w="1035"/>
        <w:tblGridChange w:id="0">
          <w:tblGrid>
            <w:gridCol w:w="1455"/>
            <w:gridCol w:w="6270"/>
            <w:gridCol w:w="1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Dato gjennomført: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Navn på arbeidet::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Antall timer: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b w:val="1"/>
          <w:color w:val="0066ff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b w:val="1"/>
          <w:color w:val="0066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ff"/>
          <w:sz w:val="32"/>
          <w:szCs w:val="32"/>
          <w:rtl w:val="0"/>
        </w:rPr>
        <w:t xml:space="preserve">KATEGORI 6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Egenterapi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individualterapi, par-, eller gruppeterapi i én av modalitetene tilhørende NFP, evt.psykiater eller psykolog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Kan godkjennes med inntil 12 timer pr. år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60.0" w:type="dxa"/>
        <w:jc w:val="left"/>
        <w:tblLayout w:type="fixed"/>
        <w:tblLook w:val="0600"/>
      </w:tblPr>
      <w:tblGrid>
        <w:gridCol w:w="1455"/>
        <w:gridCol w:w="6270"/>
        <w:gridCol w:w="1035"/>
        <w:tblGridChange w:id="0">
          <w:tblGrid>
            <w:gridCol w:w="1455"/>
            <w:gridCol w:w="6270"/>
            <w:gridCol w:w="1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Dato gjennomført: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Navn på terapeut::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Antall timer: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SUM ANTALL TIMER TOTALT (ALLE KATEGORIER):.............................................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66ff"/>
          <w:sz w:val="24"/>
          <w:szCs w:val="24"/>
          <w:rtl w:val="0"/>
        </w:rPr>
        <w:t xml:space="preserve">NFPT er forpliktet til å avslutte forsikringen og medlemskapet i foreningen for medlemmer som ikke sender inn dette innen fristen. Har du spørsmål, kan du sende dette til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leder@nfpt.no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66ff"/>
          <w:sz w:val="24"/>
          <w:szCs w:val="24"/>
          <w:rtl w:val="0"/>
        </w:rPr>
        <w:t xml:space="preserve">Medlemmene skal ikke sende inn ytterligere dokumentasjon, men er forpliktet til å fremskaffe dette ved kontroll.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fo@nfpt.no" TargetMode="External"/><Relationship Id="rId8" Type="http://schemas.openxmlformats.org/officeDocument/2006/relationships/hyperlink" Target="mailto:leder@nfp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